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31" w:rsidRPr="004E5E7E" w:rsidRDefault="00A24931" w:rsidP="004E5E7E">
      <w:pPr>
        <w:spacing w:after="0" w:line="29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fr-FR"/>
        </w:rPr>
      </w:pPr>
      <w:r w:rsidRPr="004E5E7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fr-FR"/>
        </w:rPr>
        <w:t>Référentiel professionnel des directeurs de service d'intervention sociale</w:t>
      </w:r>
    </w:p>
    <w:p w:rsidR="007A4993" w:rsidRPr="004E5E7E" w:rsidRDefault="007A4993" w:rsidP="00A24931">
      <w:pPr>
        <w:spacing w:before="322" w:after="0" w:line="226" w:lineRule="atLeas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</w:pPr>
    </w:p>
    <w:p w:rsidR="00A24931" w:rsidRPr="004E5E7E" w:rsidRDefault="00A24931" w:rsidP="00A24931">
      <w:pPr>
        <w:spacing w:after="0" w:line="16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</w:pPr>
      <w:r w:rsidRPr="004E5E7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fr-FR"/>
        </w:rPr>
        <w:t>Définition et conduite d’un projet d’établissement ou de service à visée stratégique et opératoire</w:t>
      </w:r>
    </w:p>
    <w:p w:rsidR="00A24931" w:rsidRPr="004E5E7E" w:rsidRDefault="00A24931" w:rsidP="004E5E7E">
      <w:pPr>
        <w:pStyle w:val="ListParagraph"/>
        <w:numPr>
          <w:ilvl w:val="0"/>
          <w:numId w:val="5"/>
        </w:numPr>
        <w:shd w:val="clear" w:color="auto" w:fill="F9F9F9"/>
        <w:spacing w:after="0" w:line="16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</w:pPr>
      <w:r w:rsidRPr="004E5E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Identifier les missions, attributions et responsabilités du directeur.</w:t>
      </w:r>
    </w:p>
    <w:p w:rsidR="00A24931" w:rsidRPr="004E5E7E" w:rsidRDefault="00A24931" w:rsidP="00066BF1">
      <w:pPr>
        <w:pStyle w:val="ListParagraph"/>
        <w:numPr>
          <w:ilvl w:val="0"/>
          <w:numId w:val="5"/>
        </w:numPr>
        <w:shd w:val="clear" w:color="auto" w:fill="F9F9F9"/>
        <w:spacing w:after="0" w:line="16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</w:pPr>
      <w:r w:rsidRPr="004E5E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Identifier les besoins et les attentes des usagers et mettre en œuvre des réponses adaptées.</w:t>
      </w:r>
    </w:p>
    <w:p w:rsidR="00A24931" w:rsidRPr="004E5E7E" w:rsidRDefault="00A24931" w:rsidP="00066BF1">
      <w:pPr>
        <w:pStyle w:val="ListParagraph"/>
        <w:numPr>
          <w:ilvl w:val="0"/>
          <w:numId w:val="5"/>
        </w:numPr>
        <w:shd w:val="clear" w:color="auto" w:fill="F9F9F9"/>
        <w:spacing w:after="0" w:line="16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</w:pPr>
      <w:r w:rsidRPr="004E5E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Définir une stratégie, élaborer et mettre en œuvre un projet d’établissement ou de service.</w:t>
      </w:r>
    </w:p>
    <w:p w:rsidR="00A24931" w:rsidRPr="004E5E7E" w:rsidRDefault="00A24931" w:rsidP="00066BF1">
      <w:pPr>
        <w:pStyle w:val="ListParagraph"/>
        <w:numPr>
          <w:ilvl w:val="0"/>
          <w:numId w:val="5"/>
        </w:numPr>
        <w:shd w:val="clear" w:color="auto" w:fill="F9F9F9"/>
        <w:spacing w:after="0" w:line="16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</w:pPr>
      <w:r w:rsidRPr="004E5E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Evaluer le projet d’établissement ou de service.</w:t>
      </w:r>
    </w:p>
    <w:p w:rsidR="00A24931" w:rsidRPr="004E5E7E" w:rsidRDefault="00A24931" w:rsidP="00066BF1">
      <w:pPr>
        <w:pStyle w:val="ListParagraph"/>
        <w:numPr>
          <w:ilvl w:val="0"/>
          <w:numId w:val="5"/>
        </w:numPr>
        <w:shd w:val="clear" w:color="auto" w:fill="F9F9F9"/>
        <w:spacing w:after="0" w:line="16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</w:pPr>
      <w:r w:rsidRPr="004E5E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Mettre en œuvre un système d’évaluation pour garantir la qualité des prestations</w:t>
      </w:r>
      <w:r w:rsidR="00066BF1" w:rsidRPr="004E5E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.</w:t>
      </w:r>
    </w:p>
    <w:p w:rsidR="007A4993" w:rsidRPr="004E5E7E" w:rsidRDefault="007A4993" w:rsidP="00A24931">
      <w:pPr>
        <w:spacing w:after="0" w:line="161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fr-FR"/>
        </w:rPr>
      </w:pPr>
    </w:p>
    <w:p w:rsidR="00A24931" w:rsidRPr="004E5E7E" w:rsidRDefault="00A24931" w:rsidP="00A24931">
      <w:pPr>
        <w:spacing w:after="0" w:line="16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</w:pPr>
      <w:r w:rsidRPr="004E5E7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fr-FR"/>
        </w:rPr>
        <w:t>Management, gestion des ressources humaines et communication</w:t>
      </w:r>
    </w:p>
    <w:p w:rsidR="00A24931" w:rsidRPr="004E5E7E" w:rsidRDefault="00A24931" w:rsidP="00066BF1">
      <w:pPr>
        <w:pStyle w:val="ListParagraph"/>
        <w:numPr>
          <w:ilvl w:val="0"/>
          <w:numId w:val="5"/>
        </w:numPr>
        <w:shd w:val="clear" w:color="auto" w:fill="F9F9F9"/>
        <w:spacing w:after="0" w:line="16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</w:pPr>
      <w:r w:rsidRPr="004E5E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Piloter la gestion administrative des personnels.</w:t>
      </w:r>
    </w:p>
    <w:p w:rsidR="00A24931" w:rsidRPr="004E5E7E" w:rsidRDefault="00A24931" w:rsidP="00066BF1">
      <w:pPr>
        <w:pStyle w:val="ListParagraph"/>
        <w:numPr>
          <w:ilvl w:val="0"/>
          <w:numId w:val="5"/>
        </w:numPr>
        <w:shd w:val="clear" w:color="auto" w:fill="F9F9F9"/>
        <w:spacing w:after="0" w:line="16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</w:pPr>
      <w:r w:rsidRPr="004E5E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Organiser et diriger des équipes « pluri-professionnelles ».</w:t>
      </w:r>
    </w:p>
    <w:p w:rsidR="00A24931" w:rsidRPr="004E5E7E" w:rsidRDefault="00A24931" w:rsidP="00066BF1">
      <w:pPr>
        <w:pStyle w:val="ListParagraph"/>
        <w:numPr>
          <w:ilvl w:val="0"/>
          <w:numId w:val="5"/>
        </w:numPr>
        <w:shd w:val="clear" w:color="auto" w:fill="F9F9F9"/>
        <w:spacing w:after="0" w:line="16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</w:pPr>
      <w:r w:rsidRPr="004E5E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Assurer la gestion prévisionnelle des emplois et des compétences.</w:t>
      </w:r>
    </w:p>
    <w:p w:rsidR="00A24931" w:rsidRPr="004E5E7E" w:rsidRDefault="00A24931" w:rsidP="00066BF1">
      <w:pPr>
        <w:pStyle w:val="ListParagraph"/>
        <w:numPr>
          <w:ilvl w:val="0"/>
          <w:numId w:val="5"/>
        </w:numPr>
        <w:shd w:val="clear" w:color="auto" w:fill="F9F9F9"/>
        <w:spacing w:after="0" w:line="16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</w:pPr>
      <w:r w:rsidRPr="004E5E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Elaborer et mettre en œuvre la politique de formation.</w:t>
      </w:r>
    </w:p>
    <w:p w:rsidR="00A24931" w:rsidRPr="004E5E7E" w:rsidRDefault="00A24931" w:rsidP="00066BF1">
      <w:pPr>
        <w:pStyle w:val="ListParagraph"/>
        <w:numPr>
          <w:ilvl w:val="0"/>
          <w:numId w:val="5"/>
        </w:numPr>
        <w:shd w:val="clear" w:color="auto" w:fill="F9F9F9"/>
        <w:spacing w:after="0" w:line="16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</w:pPr>
      <w:r w:rsidRPr="004E5E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Optimiser l’organisation du travail.</w:t>
      </w:r>
    </w:p>
    <w:p w:rsidR="00A24931" w:rsidRPr="004E5E7E" w:rsidRDefault="00A24931" w:rsidP="00066BF1">
      <w:pPr>
        <w:pStyle w:val="ListParagraph"/>
        <w:numPr>
          <w:ilvl w:val="0"/>
          <w:numId w:val="5"/>
        </w:numPr>
        <w:shd w:val="clear" w:color="auto" w:fill="F9F9F9"/>
        <w:spacing w:after="0" w:line="16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</w:pPr>
      <w:r w:rsidRPr="004E5E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Mobiliser le personnel et les intervenants.</w:t>
      </w:r>
    </w:p>
    <w:p w:rsidR="00A24931" w:rsidRPr="004E5E7E" w:rsidRDefault="00A24931" w:rsidP="00066BF1">
      <w:pPr>
        <w:pStyle w:val="ListParagraph"/>
        <w:numPr>
          <w:ilvl w:val="0"/>
          <w:numId w:val="5"/>
        </w:numPr>
        <w:shd w:val="clear" w:color="auto" w:fill="F9F9F9"/>
        <w:spacing w:after="0" w:line="16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</w:pPr>
      <w:r w:rsidRPr="004E5E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Définir et conduire la communication interne et assurer la circulation de l’information.</w:t>
      </w:r>
    </w:p>
    <w:p w:rsidR="00A24931" w:rsidRPr="004E5E7E" w:rsidRDefault="00A24931" w:rsidP="00066BF1">
      <w:pPr>
        <w:pStyle w:val="ListParagraph"/>
        <w:numPr>
          <w:ilvl w:val="0"/>
          <w:numId w:val="5"/>
        </w:numPr>
        <w:shd w:val="clear" w:color="auto" w:fill="F9F9F9"/>
        <w:spacing w:after="0" w:line="16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</w:pPr>
      <w:r w:rsidRPr="004E5E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Gérer les instances représentatives.</w:t>
      </w:r>
    </w:p>
    <w:p w:rsidR="00A24931" w:rsidRPr="004E5E7E" w:rsidRDefault="00A24931" w:rsidP="00066BF1">
      <w:pPr>
        <w:pStyle w:val="ListParagraph"/>
        <w:numPr>
          <w:ilvl w:val="0"/>
          <w:numId w:val="5"/>
        </w:numPr>
        <w:shd w:val="clear" w:color="auto" w:fill="F9F9F9"/>
        <w:spacing w:after="0" w:line="16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</w:pPr>
      <w:r w:rsidRPr="004E5E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Développer et maîtriser le système d’information.</w:t>
      </w:r>
    </w:p>
    <w:p w:rsidR="007A4993" w:rsidRPr="004E5E7E" w:rsidRDefault="007A4993" w:rsidP="00A24931">
      <w:pPr>
        <w:spacing w:after="0" w:line="161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fr-FR"/>
        </w:rPr>
      </w:pPr>
    </w:p>
    <w:p w:rsidR="00A24931" w:rsidRPr="004E5E7E" w:rsidRDefault="00A24931" w:rsidP="00A24931">
      <w:pPr>
        <w:spacing w:after="0" w:line="16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</w:pPr>
      <w:r w:rsidRPr="004E5E7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fr-FR"/>
        </w:rPr>
        <w:t>Gestion économique financière et logistique</w:t>
      </w:r>
    </w:p>
    <w:p w:rsidR="00A24931" w:rsidRPr="004E5E7E" w:rsidRDefault="00A24931" w:rsidP="00066BF1">
      <w:pPr>
        <w:pStyle w:val="ListParagraph"/>
        <w:numPr>
          <w:ilvl w:val="0"/>
          <w:numId w:val="5"/>
        </w:numPr>
        <w:shd w:val="clear" w:color="auto" w:fill="F9F9F9"/>
        <w:spacing w:after="0" w:line="16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</w:pPr>
      <w:r w:rsidRPr="004E5E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Etablir, négocier le budget et planifier son exécution.</w:t>
      </w:r>
    </w:p>
    <w:p w:rsidR="00A24931" w:rsidRPr="004E5E7E" w:rsidRDefault="00A24931" w:rsidP="00066BF1">
      <w:pPr>
        <w:pStyle w:val="ListParagraph"/>
        <w:numPr>
          <w:ilvl w:val="0"/>
          <w:numId w:val="5"/>
        </w:numPr>
        <w:shd w:val="clear" w:color="auto" w:fill="F9F9F9"/>
        <w:spacing w:before="64" w:after="0" w:line="16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</w:pPr>
      <w:r w:rsidRPr="004E5E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Etablir des plans pluriannuels de financement.</w:t>
      </w:r>
    </w:p>
    <w:p w:rsidR="00A24931" w:rsidRPr="004E5E7E" w:rsidRDefault="00A24931" w:rsidP="00066BF1">
      <w:pPr>
        <w:pStyle w:val="ListParagraph"/>
        <w:numPr>
          <w:ilvl w:val="0"/>
          <w:numId w:val="5"/>
        </w:numPr>
        <w:shd w:val="clear" w:color="auto" w:fill="F9F9F9"/>
        <w:spacing w:before="64" w:after="0" w:line="16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</w:pPr>
      <w:r w:rsidRPr="004E5E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Piloter la gestion économique et financière.</w:t>
      </w:r>
    </w:p>
    <w:p w:rsidR="00A24931" w:rsidRPr="004E5E7E" w:rsidRDefault="00A24931" w:rsidP="00066BF1">
      <w:pPr>
        <w:pStyle w:val="ListParagraph"/>
        <w:numPr>
          <w:ilvl w:val="0"/>
          <w:numId w:val="5"/>
        </w:numPr>
        <w:shd w:val="clear" w:color="auto" w:fill="F9F9F9"/>
        <w:spacing w:before="64" w:after="0" w:line="16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</w:pPr>
      <w:r w:rsidRPr="004E5E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Définir une politique d’investissement et de suivi des travaux.</w:t>
      </w:r>
    </w:p>
    <w:p w:rsidR="00A24931" w:rsidRPr="004E5E7E" w:rsidRDefault="00A24931" w:rsidP="00066BF1">
      <w:pPr>
        <w:pStyle w:val="ListParagraph"/>
        <w:numPr>
          <w:ilvl w:val="0"/>
          <w:numId w:val="5"/>
        </w:numPr>
        <w:shd w:val="clear" w:color="auto" w:fill="F9F9F9"/>
        <w:spacing w:before="64" w:after="0" w:line="16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</w:pPr>
      <w:r w:rsidRPr="004E5E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t>Définir une politique de prévention des risques.</w:t>
      </w:r>
    </w:p>
    <w:p w:rsidR="007A4993" w:rsidRPr="004E5E7E" w:rsidRDefault="007A4993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</w:pPr>
      <w:r w:rsidRPr="004E5E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  <w:br w:type="page"/>
      </w:r>
    </w:p>
    <w:p w:rsidR="00A24931" w:rsidRDefault="00A24931" w:rsidP="004E5E7E">
      <w:pPr>
        <w:spacing w:before="322" w:after="0" w:line="22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fr-FR"/>
        </w:rPr>
      </w:pPr>
      <w:r w:rsidRPr="004E5E7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fr-FR"/>
        </w:rPr>
        <w:lastRenderedPageBreak/>
        <w:t>Référentiel de compétences</w:t>
      </w:r>
    </w:p>
    <w:tbl>
      <w:tblPr>
        <w:tblW w:w="963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1949"/>
        <w:gridCol w:w="2545"/>
        <w:gridCol w:w="5136"/>
      </w:tblGrid>
      <w:tr w:rsidR="00A24931" w:rsidRPr="004E5E7E" w:rsidTr="004E5E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31" w:rsidRPr="004E5E7E" w:rsidRDefault="00A24931" w:rsidP="004E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fr-FR"/>
              </w:rPr>
              <w:t>Domaines de compétences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31" w:rsidRPr="004E5E7E" w:rsidRDefault="00A24931" w:rsidP="004E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fr-FR"/>
              </w:rPr>
              <w:t>Compétences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931" w:rsidRPr="004E5E7E" w:rsidRDefault="00A24931" w:rsidP="004E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fr-FR"/>
              </w:rPr>
              <w:t>Indicateurs de compétence</w:t>
            </w:r>
          </w:p>
        </w:tc>
      </w:tr>
      <w:tr w:rsidR="00A24931" w:rsidRPr="004E5E7E" w:rsidTr="004E5E7E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1. Elaboration et conduite stratégique d’un projet d’établissement ou de service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1.1. Elaborer un projet d’établissement ou de service en cohérence avec le projet de la personne gestionnaire et avec les besoins et attentes des usagers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1.1.1. Savoir établir un diagnostic des besoins et des attentes des usagers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1.1.2. Savoir identifier les valeurs, les orientations et les ressources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1.1.3. Savoir identifier les forces et les faiblesses de l’offre de service de la structure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1.1.4. Savoir traduire les politiques publiques dans le projet d’établissement ou de service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 xml:space="preserve">1.1.5. Savoir définir les moyens, les modalités et les étapes de la mise en </w:t>
            </w:r>
            <w:r w:rsidR="00066BF1"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œuvre</w:t>
            </w: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 xml:space="preserve"> du projet d’établissement ou de service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 xml:space="preserve">1.1.6. Savoir </w:t>
            </w:r>
            <w:r w:rsidR="00066BF1"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faire</w:t>
            </w: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 xml:space="preserve"> des choix stratégiques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1.2. Organiser la stratégie de communication externe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1.2.1. Savoir valoriser l’offre de service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1.2.2. Savoir promouvoir et valoriser les expérimentations et innovations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1.2.3. Savoir gérer la communication en situation de crise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1.3. Initier et organiser les partenariats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1.3.1. Savoir repérer les coopérations possibles et les personnes ressources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1.3.2. Savoir utiliser les outils de contractualisation de partenariat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1.3.3. Savoir suivre et actualiser les partenariats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1.4. Piloter et mettre en œuvre le projet d’établissement ou de service et en être le garant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1.4.1. Savoir s’assurer de l’adhésion de l’ensemble des acteurs au projet aux différentes phases de la procédure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1.4.2. Savoir organiser la cohérence entre projet individuel ou collectif et le projet d’établissement ou de service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1.4.3. Savoir prendre les décisions nécessaires à la réalisation du projet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1.5. Garantir l’exercice des droits et des libertés des usagers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lastRenderedPageBreak/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lastRenderedPageBreak/>
              <w:t>1.5.1. Savoir créer les conditions d’expression des droits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1.5.2. Savoir favoriser la participation des usagers à la vie de l’établissement ou du service et animer les instances de participation des usagers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1.5.3. Savoir veiller à la prise en compte des demandes des usagers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1.5.4. Savoir mettre en place un système d’informations respectueux des droits et libertés des usagers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 xml:space="preserve">1.6. Apprécier les enjeux d’un projet en </w:t>
            </w:r>
            <w:proofErr w:type="gramStart"/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terme</w:t>
            </w:r>
            <w:proofErr w:type="gramEnd"/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 xml:space="preserve"> de prise de risque </w:t>
            </w:r>
            <w:r w:rsidR="004E5E7E"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ou</w:t>
            </w: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 xml:space="preserve"> de responsabilité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1.6.1. Savoir identifier les missions, les pouvoirs et les responsabilités respectives du directeur et de la personne morale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1.6.2. Connaître les règles, les procédures et les juridictions compétentes en matière de contentieux de la responsabilité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1.7. Evaluer le projet d’établissement ou de service et développer la qualité des prestations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1.7.1. Savoir concevoir et mettre en place des procédures et méthodes d’évaluation interne et externe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1.7.2. Connaître les normes de qualité existantes et savoir impulser une démarche visant la qualité du service rendu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1.7.3. Savoir actualiser le projet d’établissement ou de service</w:t>
            </w:r>
          </w:p>
        </w:tc>
      </w:tr>
      <w:tr w:rsidR="00A24931" w:rsidRPr="004E5E7E" w:rsidTr="00E36CBB">
        <w:tc>
          <w:tcPr>
            <w:tcW w:w="0" w:type="auto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2. Management et gestion des ressources humaines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lastRenderedPageBreak/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lastRenderedPageBreak/>
              <w:t>2.1. Piloter la gestion administrative des ressources humaines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2.1.1. Savoir appliquer les principes, règles et procédures du droit du travail, du droit conventionnel et avoir des notions du droit statutaire applicable à la fonction publique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2.1.2. Connaître les attributions et les modes de fonctionnement des instances représentatives du personnel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2.1.3. Connaître les obligations et les responsabilités de l’employeur en matière de prévention des risques professionnels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2.2. Concevoir et accompagner la gestion prévisionnelle des emplois et des compétences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2.2.1. Savoir définir les profils de poste nécessaires à l’activité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2.2.2. Savoir mesurer, analyser et gérer les écarts entre les compétences disponibles et les compétences nécessaires à l’activité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2.2.3. Savoir concevoir et conduire la politique de recrutement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 xml:space="preserve">2.2.4. Savoir mettre en </w:t>
            </w:r>
            <w:r w:rsidR="004E5E7E"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œuvre</w:t>
            </w: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 xml:space="preserve"> une démarche d’évaluation du personnel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2.2.5. Savoir mener une politique de formation et de développement de la qualification</w:t>
            </w:r>
          </w:p>
          <w:p w:rsidR="004E5E7E" w:rsidRPr="004E5E7E" w:rsidRDefault="004E5E7E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2.3. Assurer le management des ressources humaines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2.3.1. Connaître les théories, les modèles et les outils d’organisation du travail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2.3.2. Savoir concevoir une organisation du travail au service d’un projet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 xml:space="preserve">2.3.3. Savoir déterminer et fixer des objectifs et argumenter ses choix organisationnels et </w:t>
            </w:r>
            <w:r w:rsidR="004E5E7E"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managériaux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2.3.4. Savoir animer une équipe de direction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2.3.5. Connaître ses propres délégations et savoir déléguer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2.3.6. Savoir préparer et animer des réunions de travail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2.3.7. Savoir conduire des entretiens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2.3.8. Savoir favoriser l’approche pluri-professionnelle et favoriser des temps de rencontre entre les professionnels de l’établissement ou du service et avec des professionnels extérieurs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2.3.9. Savoir prévenir, repérer et gérer les conflits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2.3.10. Savoir impulser et accompagner une dynamique de changement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2.4. Elaborer et décider une politique de communication interne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2.4.1. Savoir impulser une dynamique de communication interne et organiser la circulation de l’information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2.4.2. Savoir concevoir et évaluer le système d’information</w:t>
            </w:r>
          </w:p>
        </w:tc>
      </w:tr>
      <w:tr w:rsidR="00A24931" w:rsidRPr="004E5E7E" w:rsidTr="00E36CBB">
        <w:tc>
          <w:tcPr>
            <w:tcW w:w="0" w:type="auto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3. Gestion économique, financière et logistique d’un établissement ou service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lastRenderedPageBreak/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lastRenderedPageBreak/>
              <w:t>3.1. Elaborer et exécuter le budget de l’établissement ou du service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3.1.1. Connaître les règles et les mécanismes budgétaires et comptables d’un établissement ou d’un service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3.1.2. Connaître les principes, règles et procédures en matière de tarification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3.2. Planifier et maîtriser la gestion budgétaire et financière pluriannuelle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3.2.1. Savoir élaborer un diagnostic de la situation financière de l’établissement ou du service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3.2.2. Savoir identifier les composantes du coût des différentes activités de l’établissement ou du service et mettre en place des indicateurs de pilotage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3.2.3. Savoir élaborer une politique d’investissement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3.2.4. Elaborer et planifier une stratégie pluriannuelle de financement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3.2.5. Savoir rendre compte de la gestion de l’établissement ou du service et élaborer les documents nécessaires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3.2.6. Savoir maîtriser les enjeux budgétaires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3.3. Assurer la gestion logistique et immobilière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3.3.1. Connaître le droit des contrats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3.3.2. Connaître les procédures des marchés publics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3.3.3. Savoir programmer, suivre et réceptionner des travaux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3.3.4. Savoir organiser et gérer des fonctions d’hébergement et de restauration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3.3.5. Savoir anticiper et proposer les adaptations nécessaires des équipements mobiliers et immobiliers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3.4. Mener une politique de prévention et de gestion des risques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3.4.1. Connaître et faire appliquer les principes, règles, procédures et les instances compétentes en matière en matière d’hygiène et de sécurité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 xml:space="preserve">3.4.2. Savoir mettre en </w:t>
            </w:r>
            <w:r w:rsidR="004E5E7E"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œuvre</w:t>
            </w: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 xml:space="preserve"> le principe de précaution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3.4.3. Savoir repérer les risques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3.4.4. Savoir gérer les situations de crise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3.4.5. Connaître et appliquer les procédures d’alerte et les obligations de signalement</w:t>
            </w:r>
          </w:p>
        </w:tc>
      </w:tr>
      <w:tr w:rsidR="00A24931" w:rsidRPr="004E5E7E" w:rsidTr="00E36CBB">
        <w:tc>
          <w:tcPr>
            <w:tcW w:w="0" w:type="auto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4. Expertise de l’intervention sanitaire et sociale sur un territoire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4.1. Analyser les ressources et les réseaux d’acteurs de l’environnement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4.1.1. Connaître les fondements et les évolutions des politiques sanitaires et sociales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4.1.2. Connaître l’organisation politique et administrative nationale et européenne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4.1.3. Connaître les institutions et les acteurs du champ sanitaire et social et la place des secteurs public</w:t>
            </w:r>
            <w:r w:rsidR="004E5E7E"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s</w:t>
            </w: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, privé à but non lucratif et lucratif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4.1.4. Connaître les logiques et les acteurs du développement (social, économique, ...) du territoire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4.2. Apporter une expertise technique à une problématique sanitaire ou sociale appliquée à une catégorie de public sur un territoire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lastRenderedPageBreak/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 </w:t>
            </w: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lastRenderedPageBreak/>
              <w:t>4.2.1. Savoir rechercher, exploiter et analyser les informations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4.2.2. Avoir une connaissance approfondie des problématiques d’une catégorie de public et des modèles d’intervention existantes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4.2.3. Savoir positionner un établissement ou un service sur un territoire, notamment au travers des principaux dispositifs, réseaux et schémas existants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4.2.4. Savoir anticiper sur les évolutions des besoins de la population sur un territoire</w:t>
            </w:r>
          </w:p>
        </w:tc>
      </w:tr>
      <w:tr w:rsidR="00A24931" w:rsidRPr="004E5E7E" w:rsidTr="00E36CBB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24931" w:rsidRPr="004E5E7E" w:rsidRDefault="00A24931" w:rsidP="004E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A24931" w:rsidRPr="004E5E7E" w:rsidRDefault="00A24931" w:rsidP="004E5E7E">
            <w:pPr>
              <w:spacing w:before="16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4E5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4.2.5. Savoir rechercher et exploiter les informations recueillies</w:t>
            </w:r>
          </w:p>
        </w:tc>
      </w:tr>
    </w:tbl>
    <w:p w:rsidR="00A24931" w:rsidRPr="004E5E7E" w:rsidRDefault="00A24931">
      <w:pPr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</w:p>
    <w:sectPr w:rsidR="00A24931" w:rsidRPr="004E5E7E" w:rsidSect="004E5E7E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F3F32"/>
    <w:multiLevelType w:val="hybridMultilevel"/>
    <w:tmpl w:val="3FC289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8B34D8"/>
    <w:multiLevelType w:val="multilevel"/>
    <w:tmpl w:val="FDEA99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8A0AF5"/>
    <w:multiLevelType w:val="multilevel"/>
    <w:tmpl w:val="F69EC2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4A2579"/>
    <w:multiLevelType w:val="multilevel"/>
    <w:tmpl w:val="85BC1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622FAC"/>
    <w:multiLevelType w:val="multilevel"/>
    <w:tmpl w:val="AD46E7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A24931"/>
    <w:rsid w:val="000277A6"/>
    <w:rsid w:val="00027F02"/>
    <w:rsid w:val="00064D92"/>
    <w:rsid w:val="00066BF1"/>
    <w:rsid w:val="000B1920"/>
    <w:rsid w:val="000C2C42"/>
    <w:rsid w:val="00116586"/>
    <w:rsid w:val="00177C12"/>
    <w:rsid w:val="001A2213"/>
    <w:rsid w:val="001B73DE"/>
    <w:rsid w:val="001D3FD2"/>
    <w:rsid w:val="001F59F0"/>
    <w:rsid w:val="0021382D"/>
    <w:rsid w:val="0026352A"/>
    <w:rsid w:val="002B6256"/>
    <w:rsid w:val="00315286"/>
    <w:rsid w:val="0032515D"/>
    <w:rsid w:val="00362B24"/>
    <w:rsid w:val="00370232"/>
    <w:rsid w:val="00376076"/>
    <w:rsid w:val="003A5047"/>
    <w:rsid w:val="003F23FA"/>
    <w:rsid w:val="004117DD"/>
    <w:rsid w:val="00423707"/>
    <w:rsid w:val="0046620C"/>
    <w:rsid w:val="004C6394"/>
    <w:rsid w:val="004E5E7E"/>
    <w:rsid w:val="00551DB7"/>
    <w:rsid w:val="00557EB3"/>
    <w:rsid w:val="005A6AA7"/>
    <w:rsid w:val="005B1BCA"/>
    <w:rsid w:val="005D1A44"/>
    <w:rsid w:val="005E0FB7"/>
    <w:rsid w:val="005E26F8"/>
    <w:rsid w:val="007458B8"/>
    <w:rsid w:val="007A4993"/>
    <w:rsid w:val="007F7138"/>
    <w:rsid w:val="00814B1F"/>
    <w:rsid w:val="00822ED8"/>
    <w:rsid w:val="00834A4C"/>
    <w:rsid w:val="00886CF7"/>
    <w:rsid w:val="00917096"/>
    <w:rsid w:val="00925D02"/>
    <w:rsid w:val="00941930"/>
    <w:rsid w:val="009424AC"/>
    <w:rsid w:val="009D57BE"/>
    <w:rsid w:val="00A24931"/>
    <w:rsid w:val="00A4552D"/>
    <w:rsid w:val="00A67872"/>
    <w:rsid w:val="00A9657B"/>
    <w:rsid w:val="00AD7420"/>
    <w:rsid w:val="00AE0F38"/>
    <w:rsid w:val="00B02CC2"/>
    <w:rsid w:val="00B230F1"/>
    <w:rsid w:val="00B35617"/>
    <w:rsid w:val="00B9145F"/>
    <w:rsid w:val="00BB3727"/>
    <w:rsid w:val="00BE76D9"/>
    <w:rsid w:val="00C8250D"/>
    <w:rsid w:val="00CC3595"/>
    <w:rsid w:val="00D33E84"/>
    <w:rsid w:val="00D35139"/>
    <w:rsid w:val="00D36494"/>
    <w:rsid w:val="00D81EFC"/>
    <w:rsid w:val="00DF5264"/>
    <w:rsid w:val="00E36CBB"/>
    <w:rsid w:val="00F876E5"/>
    <w:rsid w:val="00FE6CA6"/>
    <w:rsid w:val="00FF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264"/>
  </w:style>
  <w:style w:type="paragraph" w:styleId="Heading1">
    <w:name w:val="heading 1"/>
    <w:basedOn w:val="Normal"/>
    <w:link w:val="Heading1Char"/>
    <w:uiPriority w:val="9"/>
    <w:qFormat/>
    <w:rsid w:val="00A249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249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9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249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A24931"/>
  </w:style>
  <w:style w:type="character" w:styleId="Hyperlink">
    <w:name w:val="Hyperlink"/>
    <w:basedOn w:val="DefaultParagraphFont"/>
    <w:uiPriority w:val="99"/>
    <w:semiHidden/>
    <w:unhideWhenUsed/>
    <w:rsid w:val="00A2493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2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4931"/>
    <w:rPr>
      <w:b/>
      <w:bCs/>
    </w:rPr>
  </w:style>
  <w:style w:type="paragraph" w:styleId="ListParagraph">
    <w:name w:val="List Paragraph"/>
    <w:basedOn w:val="Normal"/>
    <w:uiPriority w:val="34"/>
    <w:qFormat/>
    <w:rsid w:val="00066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4116">
          <w:marLeft w:val="0"/>
          <w:marRight w:val="0"/>
          <w:marTop w:val="161"/>
          <w:marBottom w:val="0"/>
          <w:divBdr>
            <w:top w:val="single" w:sz="4" w:space="0" w:color="D6D6D6"/>
            <w:left w:val="none" w:sz="0" w:space="11" w:color="auto"/>
            <w:bottom w:val="single" w:sz="4" w:space="11" w:color="D6D6D6"/>
            <w:right w:val="none" w:sz="0" w:space="11" w:color="auto"/>
          </w:divBdr>
        </w:div>
        <w:div w:id="752360672">
          <w:marLeft w:val="0"/>
          <w:marRight w:val="0"/>
          <w:marTop w:val="161"/>
          <w:marBottom w:val="0"/>
          <w:divBdr>
            <w:top w:val="single" w:sz="4" w:space="0" w:color="D6D6D6"/>
            <w:left w:val="none" w:sz="0" w:space="11" w:color="auto"/>
            <w:bottom w:val="single" w:sz="4" w:space="11" w:color="D6D6D6"/>
            <w:right w:val="none" w:sz="0" w:space="11" w:color="auto"/>
          </w:divBdr>
        </w:div>
        <w:div w:id="326131137">
          <w:marLeft w:val="0"/>
          <w:marRight w:val="0"/>
          <w:marTop w:val="161"/>
          <w:marBottom w:val="0"/>
          <w:divBdr>
            <w:top w:val="single" w:sz="4" w:space="0" w:color="D6D6D6"/>
            <w:left w:val="none" w:sz="0" w:space="11" w:color="auto"/>
            <w:bottom w:val="single" w:sz="4" w:space="11" w:color="D6D6D6"/>
            <w:right w:val="none" w:sz="0" w:space="11" w:color="auto"/>
          </w:divBdr>
        </w:div>
        <w:div w:id="331495712">
          <w:marLeft w:val="0"/>
          <w:marRight w:val="0"/>
          <w:marTop w:val="161"/>
          <w:marBottom w:val="0"/>
          <w:divBdr>
            <w:top w:val="single" w:sz="4" w:space="0" w:color="D6D6D6"/>
            <w:left w:val="none" w:sz="0" w:space="11" w:color="auto"/>
            <w:bottom w:val="single" w:sz="4" w:space="11" w:color="D6D6D6"/>
            <w:right w:val="none" w:sz="0" w:space="11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1456</Words>
  <Characters>8304</Characters>
  <Application>Microsoft Office Word</Application>
  <DocSecurity>0</DocSecurity>
  <Lines>69</Lines>
  <Paragraphs>19</Paragraphs>
  <ScaleCrop>false</ScaleCrop>
  <Company/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5</cp:revision>
  <dcterms:created xsi:type="dcterms:W3CDTF">2012-06-06T17:52:00Z</dcterms:created>
  <dcterms:modified xsi:type="dcterms:W3CDTF">2012-09-30T14:24:00Z</dcterms:modified>
</cp:coreProperties>
</file>